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Tjänsteanteckning</w:t>
      </w:r>
    </w:p>
    <w:p>
      <w:pPr>
        <w:spacing w:after="200"/>
      </w:pPr>
      <w:r>
        <w:rPr>
          <w:color w:val="555555"/>
        </w:rPr>
        <w:t xml:space="preserve">Mall för tjänsteanteckning när uppgifter i ett ärende har kommit in muntligt, till exempel i ett telefonsamtal. Enligt förvaltningslagen 27 § ska uppgifter som kan ha betydelse för beslutet dokumenteras snarast, och det ska framgå när och av vem.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Myndighet och enhet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Ärende och diarienummer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 och tid för kontakten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Kontaktsätt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Uppgiftslämnare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Antecknat av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 för anteckningen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Uppgifter</w:t>
      </w:r>
    </w:p>
    <w:p>
      <w:pPr>
        <w:spacing w:after="120"/>
      </w:pPr>
      <w:r>
        <w:rPr/>
        <w:t xml:space="preserve">Uppgifterna i sak. Återge uppgiftslämnarens egna ord när formuleringen spelar roll.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Nr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Uppgift som lämnades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Åtgärd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Egen bedömning</w:t>
      </w:r>
    </w:p>
    <w:p>
      <w:pPr>
        <w:spacing w:after="120"/>
      </w:pPr>
      <w:r>
        <w:rPr/>
        <w:t xml:space="preserve">Håll bedömningen åtskild från uppgifterna ovan. Lämna tomt om ingen bedömning görs.</w:t>
      </w:r>
    </w:p>
    <w:p>
      <w:pPr>
        <w:spacing w:after="80"/>
      </w:pP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Nästa åtgärd</w:t>
      </w:r>
    </w:p>
    <w:p>
      <w:pPr>
        <w:spacing w:after="80"/>
      </w:pPr>
      <w:r>
        <w:rPr/>
        <w:t xml:space="preserve">Åtgärd och datum: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Underskrift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Roll</w:t>
            </w:r>
          </w:p>
        </w:tc>
        <w:tc>
          <w:tcPr>
            <w:tcW w:w="6638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Underskrift och namnförtydligande</w:t>
            </w: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Handläggare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transkribering och sammanfattning av samtal på svenska. klang.ai/sv/tjansteanteckning-mall/</w:t>
      </w:r>
    </w:p>
    <w:sectPr>
      <w:pgSz w:w="11906" w:h="16838"/>
      <w:pgMar w:top="1134" w:right="1134" w:bottom="1134" w:left="1134"/>
    </w:sectPr>
  </w:body>
</w:document>
</file>